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A0" w:rsidRPr="00E81425" w:rsidRDefault="005D0DA0" w:rsidP="005D0DA0">
      <w:pPr>
        <w:pStyle w:val="13NormDOC-header-1"/>
        <w:spacing w:before="0" w:after="113" w:line="288" w:lineRule="auto"/>
        <w:ind w:left="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81425">
        <w:rPr>
          <w:rFonts w:ascii="Times New Roman" w:hAnsi="Times New Roman" w:cs="Times New Roman"/>
          <w:sz w:val="24"/>
          <w:szCs w:val="24"/>
        </w:rPr>
        <w:t>УТВЕРЖДАЮ</w:t>
      </w:r>
    </w:p>
    <w:p w:rsidR="00DD67D1" w:rsidRDefault="005D0DA0" w:rsidP="005D0DA0">
      <w:pPr>
        <w:pStyle w:val="13NormDOC-header-1"/>
        <w:spacing w:before="0" w:after="0" w:line="240" w:lineRule="auto"/>
        <w:ind w:left="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67D1">
        <w:rPr>
          <w:rFonts w:ascii="Times New Roman" w:hAnsi="Times New Roman" w:cs="Times New Roman"/>
          <w:sz w:val="24"/>
          <w:szCs w:val="24"/>
        </w:rPr>
        <w:t>заместитель н</w:t>
      </w:r>
      <w:r>
        <w:rPr>
          <w:rFonts w:ascii="Times New Roman" w:hAnsi="Times New Roman" w:cs="Times New Roman"/>
          <w:sz w:val="24"/>
          <w:szCs w:val="24"/>
        </w:rPr>
        <w:t>ачальник</w:t>
      </w:r>
      <w:r w:rsidR="00DD67D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DA0" w:rsidRDefault="005D0DA0" w:rsidP="005D0DA0">
      <w:pPr>
        <w:pStyle w:val="13NormDOC-header-1"/>
        <w:spacing w:before="0" w:after="0" w:line="240" w:lineRule="auto"/>
        <w:ind w:left="0" w:right="-1"/>
        <w:jc w:val="right"/>
        <w:rPr>
          <w:rFonts w:ascii="Times New Roman" w:hAnsi="Times New Roman" w:cs="Times New Roman"/>
          <w:sz w:val="24"/>
          <w:szCs w:val="24"/>
        </w:rPr>
      </w:pPr>
      <w:r w:rsidRPr="00E81425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</w:p>
    <w:p w:rsidR="005D0DA0" w:rsidRDefault="005D0DA0" w:rsidP="005D0DA0">
      <w:pPr>
        <w:pStyle w:val="13NormDOC-header-1"/>
        <w:spacing w:before="0"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</w:t>
      </w:r>
      <w:r w:rsidRPr="00E81425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425">
        <w:rPr>
          <w:rFonts w:ascii="Times New Roman" w:hAnsi="Times New Roman" w:cs="Times New Roman"/>
          <w:sz w:val="24"/>
          <w:szCs w:val="24"/>
        </w:rPr>
        <w:t xml:space="preserve"> «Управление образова</w:t>
      </w:r>
      <w:r>
        <w:rPr>
          <w:rFonts w:ascii="Times New Roman" w:hAnsi="Times New Roman" w:cs="Times New Roman"/>
          <w:sz w:val="24"/>
          <w:szCs w:val="24"/>
        </w:rPr>
        <w:t>ния</w:t>
      </w:r>
    </w:p>
    <w:p w:rsidR="005D0DA0" w:rsidRDefault="005D0DA0" w:rsidP="005D0DA0">
      <w:pPr>
        <w:pStyle w:val="13NormDOC-header-1"/>
        <w:spacing w:before="0" w:after="0" w:line="240" w:lineRule="auto"/>
        <w:ind w:left="0"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142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425"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81425">
        <w:rPr>
          <w:rFonts w:ascii="Times New Roman" w:hAnsi="Times New Roman" w:cs="Times New Roman"/>
          <w:sz w:val="24"/>
          <w:szCs w:val="24"/>
        </w:rPr>
        <w:t xml:space="preserve"> Краснотурьинск»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D0DA0" w:rsidRPr="00E81425" w:rsidRDefault="00DD67D1" w:rsidP="005D0DA0">
      <w:pPr>
        <w:pStyle w:val="13NormDOC-header-1"/>
        <w:spacing w:before="0" w:after="0" w:line="240" w:lineRule="auto"/>
        <w:ind w:left="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______________Ю</w:t>
      </w:r>
      <w:r w:rsidR="005D0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D0D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Раев</w:t>
      </w:r>
      <w:proofErr w:type="spellEnd"/>
    </w:p>
    <w:p w:rsidR="005D0DA0" w:rsidRDefault="005D0DA0" w:rsidP="005D0DA0">
      <w:pPr>
        <w:widowControl w:val="0"/>
        <w:autoSpaceDE w:val="0"/>
        <w:autoSpaceDN w:val="0"/>
        <w:ind w:right="13"/>
        <w:rPr>
          <w:rFonts w:ascii="Liberation Serif" w:hAnsi="Liberation Serif"/>
          <w:bCs/>
          <w:iCs/>
          <w:sz w:val="32"/>
          <w:szCs w:val="28"/>
          <w:lang w:eastAsia="en-US"/>
        </w:rPr>
      </w:pPr>
    </w:p>
    <w:p w:rsidR="005D0DA0" w:rsidRDefault="005D0DA0" w:rsidP="005D0DA0">
      <w:pPr>
        <w:widowControl w:val="0"/>
        <w:autoSpaceDE w:val="0"/>
        <w:autoSpaceDN w:val="0"/>
        <w:ind w:left="360"/>
        <w:jc w:val="center"/>
        <w:rPr>
          <w:b/>
          <w:sz w:val="24"/>
        </w:rPr>
      </w:pPr>
      <w:r w:rsidRPr="00E173DD">
        <w:rPr>
          <w:b/>
          <w:sz w:val="24"/>
        </w:rPr>
        <w:t xml:space="preserve">ПЛАН-ГРАФИК ПРОВЕДЕНИЯ МКДО </w:t>
      </w:r>
      <w:bookmarkStart w:id="0" w:name="_GoBack"/>
      <w:bookmarkEnd w:id="0"/>
    </w:p>
    <w:p w:rsidR="005D0DA0" w:rsidRDefault="005D0DA0" w:rsidP="005D0DA0">
      <w:pPr>
        <w:widowControl w:val="0"/>
        <w:autoSpaceDE w:val="0"/>
        <w:autoSpaceDN w:val="0"/>
        <w:ind w:left="360"/>
        <w:jc w:val="center"/>
        <w:rPr>
          <w:b/>
          <w:sz w:val="24"/>
        </w:rPr>
      </w:pPr>
      <w:r w:rsidRPr="00E173DD">
        <w:rPr>
          <w:b/>
          <w:sz w:val="24"/>
        </w:rPr>
        <w:t>В 2022 ГОДУ</w:t>
      </w:r>
    </w:p>
    <w:p w:rsidR="005D0DA0" w:rsidRPr="00E173DD" w:rsidRDefault="005D0DA0" w:rsidP="005D0DA0">
      <w:pPr>
        <w:widowControl w:val="0"/>
        <w:autoSpaceDE w:val="0"/>
        <w:autoSpaceDN w:val="0"/>
        <w:ind w:left="360"/>
        <w:jc w:val="center"/>
        <w:rPr>
          <w:rFonts w:ascii="Liberation Serif" w:hAnsi="Liberation Serif"/>
          <w:b/>
          <w:bCs/>
          <w:iCs/>
          <w:sz w:val="32"/>
          <w:szCs w:val="28"/>
          <w:lang w:eastAsia="en-US"/>
        </w:rPr>
      </w:pPr>
    </w:p>
    <w:tbl>
      <w:tblPr>
        <w:tblW w:w="9945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457"/>
        <w:gridCol w:w="3930"/>
        <w:gridCol w:w="2559"/>
      </w:tblGrid>
      <w:tr w:rsidR="005D0DA0" w:rsidRPr="003F6988" w:rsidTr="00E40290">
        <w:trPr>
          <w:trHeight w:val="236"/>
        </w:trPr>
        <w:tc>
          <w:tcPr>
            <w:tcW w:w="3456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center"/>
              <w:rPr>
                <w:rFonts w:ascii="Liberation Serif" w:hAnsi="Liberation Serif"/>
                <w:sz w:val="24"/>
                <w:lang w:val="en-US"/>
              </w:rPr>
            </w:pPr>
            <w:r w:rsidRPr="00E173DD">
              <w:rPr>
                <w:rFonts w:ascii="Liberation Serif" w:hAnsi="Liberation Serif"/>
                <w:sz w:val="32"/>
                <w:szCs w:val="26"/>
                <w:lang w:eastAsia="en-US"/>
              </w:rPr>
              <w:t xml:space="preserve"> </w:t>
            </w:r>
            <w:r w:rsidRPr="003F6988">
              <w:rPr>
                <w:rFonts w:ascii="Liberation Serif" w:hAnsi="Liberation Serif"/>
                <w:sz w:val="24"/>
              </w:rPr>
              <w:t>Этапы МКДО</w:t>
            </w:r>
          </w:p>
        </w:tc>
        <w:tc>
          <w:tcPr>
            <w:tcW w:w="3930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lang w:val="en-US"/>
              </w:rPr>
            </w:pPr>
            <w:r w:rsidRPr="003F6988">
              <w:rPr>
                <w:rFonts w:ascii="Liberation Serif" w:hAnsi="Liberation Serif"/>
                <w:sz w:val="24"/>
              </w:rPr>
              <w:t>Процедуры МКДО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lang w:val="en-US"/>
              </w:rPr>
            </w:pPr>
            <w:r w:rsidRPr="003F6988">
              <w:rPr>
                <w:rFonts w:ascii="Liberation Serif" w:hAnsi="Liberation Serif"/>
                <w:sz w:val="24"/>
              </w:rPr>
              <w:t>Сроки</w:t>
            </w:r>
          </w:p>
        </w:tc>
      </w:tr>
      <w:tr w:rsidR="005D0DA0" w:rsidRPr="003F6988" w:rsidTr="00E40290">
        <w:trPr>
          <w:trHeight w:val="255"/>
        </w:trPr>
        <w:tc>
          <w:tcPr>
            <w:tcW w:w="9945" w:type="dxa"/>
            <w:gridSpan w:val="4"/>
            <w:vAlign w:val="center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3F6988">
              <w:rPr>
                <w:rFonts w:ascii="Liberation Serif" w:hAnsi="Liberation Serif"/>
                <w:b/>
                <w:sz w:val="24"/>
              </w:rPr>
              <w:t>Этап 1. Подготовка к проведению МКДО РФ на федеральном уровне / на региональном выполнения уровне</w:t>
            </w:r>
          </w:p>
        </w:tc>
      </w:tr>
      <w:tr w:rsidR="005D0DA0" w:rsidRPr="003F6988" w:rsidTr="00E40290">
        <w:trPr>
          <w:trHeight w:val="551"/>
        </w:trPr>
        <w:tc>
          <w:tcPr>
            <w:tcW w:w="1999" w:type="dxa"/>
            <w:vMerge w:val="restart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П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1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1.1.Информирование субъектов РФ о проведении МКДО.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11 августа 2022 г.</w:t>
            </w:r>
          </w:p>
        </w:tc>
      </w:tr>
      <w:tr w:rsidR="005D0DA0" w:rsidRPr="003F6988" w:rsidTr="00E40290">
        <w:trPr>
          <w:trHeight w:val="699"/>
        </w:trPr>
        <w:tc>
          <w:tcPr>
            <w:tcW w:w="1999" w:type="dxa"/>
            <w:vMerge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1.2. Назначение Регионального координатора МКДО в субъекте РФ.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15 августа 2022 г.</w:t>
            </w:r>
          </w:p>
        </w:tc>
      </w:tr>
      <w:tr w:rsidR="005D0DA0" w:rsidRPr="003F6988" w:rsidTr="00E40290">
        <w:trPr>
          <w:trHeight w:val="1617"/>
        </w:trPr>
        <w:tc>
          <w:tcPr>
            <w:tcW w:w="1999" w:type="dxa"/>
            <w:vMerge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1.3. Проведение репрезентативной выборки участников МКДО Федеральным оператором МКДО и информирование Регионального координатора о результатах выборки: предоставление перечня ДОО — участников МКДО 2022.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30 августа 2022 г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  <w:vMerge w:val="restart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  <w:lang w:val="en-US"/>
              </w:rPr>
              <w:t xml:space="preserve"> </w:t>
            </w:r>
            <w:r w:rsidRPr="003F6988">
              <w:rPr>
                <w:rFonts w:ascii="Liberation Serif" w:hAnsi="Liberation Serif"/>
                <w:sz w:val="24"/>
              </w:rPr>
              <w:t xml:space="preserve"> П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2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1.4. Назначение Муниципального координатора МКДО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30 августа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  <w:vMerge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FE5839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1.5. Информирование Муниципального координатора o 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перечне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ДОО, включенных в состав участников МКДО. </w:t>
            </w:r>
          </w:p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1.6. Информирование Руководителя ДОО о включении в состав участников МКДО/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30 августа 2022 г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  <w:vMerge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1.7. Назначение Координатора ДОО.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5 сентября 2022 г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  <w:vMerge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1.8. Формирование списка Координаторов МКДО (региональный, муниципальный уровень и уровень ДОО) и предоставление Федеральному Координатору.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12 сентября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П3 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1.9. Составление плана-графика проведения регионального МКДО. Информирование участников МКДО о плане-графике проведения регионального МКДО.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12 сентября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  <w:vMerge w:val="restart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П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4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1.10. Обучение специалисто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в-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МКДО по программе подготовки участников МКДО.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30 сентября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  <w:vMerge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1.11. Отбор и обучение Экспертов МКДО.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30 сентября 2022 г</w:t>
            </w:r>
          </w:p>
        </w:tc>
      </w:tr>
      <w:tr w:rsidR="005D0DA0" w:rsidRPr="003F6988" w:rsidTr="00E40290">
        <w:trPr>
          <w:trHeight w:val="255"/>
        </w:trPr>
        <w:tc>
          <w:tcPr>
            <w:tcW w:w="9945" w:type="dxa"/>
            <w:gridSpan w:val="4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3F6988">
              <w:rPr>
                <w:rFonts w:ascii="Liberation Serif" w:hAnsi="Liberation Serif"/>
                <w:b/>
                <w:sz w:val="24"/>
              </w:rPr>
              <w:t>Этап 2. Внутренний мониторинг качества дошкольного образования в ДОО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Д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1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2.1. Обучение сотрудников ДОО проведению оценки качества с использованием Инструментария МКДО.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2.2.Формирование и утверждение приказом Руководителя ДОО рабочей группы МКДО в ДОО в составе не менее трех человек.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lastRenderedPageBreak/>
              <w:t>2.3.Сбор контекстной информац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ии и ее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ввод в электронную форму МКДО «Профиль ДОО»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lastRenderedPageBreak/>
              <w:t>До 30 сентября 2022 г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lastRenderedPageBreak/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Д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2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2.4.Сбор контекстной информации с использованием форм «Анкета педагога ДОО» и «Анкета руководителя ДОО», проведение самооценки педагогами ДОО с использованием электронной формы «Лист самооценки педагога ДОО» в ЕИП МКДО.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 2.5. Проведение внутренней оценки ДОО рабочей группой ДОО с использованием электронных форм «Внутренняя оценка качества документирования деятельности ДОО» и «Внутренняя оценка качества образовательных программ ДОО».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 2.6. Внутренняя оценка качества дошкольного образования и услуг по присмотру и уходу в ДОО с использованием Шкал МКДО 0-7 и оценочного листа Шкал МКДО 0-7 в части показателей Уровня 1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2.7. Проведение внутренней оценки качества дошкольного образования и услуг по присмотру и уходу в ДОО с использованием Шкал МКДО 0-7 и оценочного листа МКДО 0-7 в части показателей качества Уровня 2 Администрацией ДОО / Координатором ДОО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21 октября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Д3 </w:t>
            </w:r>
          </w:p>
        </w:tc>
        <w:tc>
          <w:tcPr>
            <w:tcW w:w="5387" w:type="dxa"/>
            <w:gridSpan w:val="2"/>
          </w:tcPr>
          <w:p w:rsidR="005D0DA0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2.8. Составление отчета о самооценке педагогов ДОО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2.9. Составление отчета о внутренней оценке качества дошкольного образования и услуг по присмотру и уходу в ДОО.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3.0. Составление отчета «Качество дошкольного образования в ДОО» (ЕИП МКДО).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21 октября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9945" w:type="dxa"/>
            <w:gridSpan w:val="4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3F6988">
              <w:rPr>
                <w:rFonts w:ascii="Liberation Serif" w:hAnsi="Liberation Serif"/>
                <w:b/>
                <w:sz w:val="24"/>
              </w:rPr>
              <w:t>Этап 3. Внешний мониторинг качества дошкольного образования в ДОО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В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1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 Независимая оценка качества дошкольного образования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3.1. Подготовка и проведение независимой оценки качества дошкольного образования через опрос родителей / законных представителей воспитанников ДОО, сбор и анализ его результатов в разрезе областей качества МКДО с использованием анкеты родителей/законных представителей воспитанников ДОО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Формирование отчета о результатах независимой оценки качества дошкольного образования и услуг по присмотру и уходу в ДОО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21 октября 2022 г.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В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2</w:t>
            </w:r>
            <w:proofErr w:type="gramEnd"/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3.2. Подготовка к проведению внешнего экспертного мониторинга качества дошкольного образования в ДОО. Прикрепление экспертов к ДОО. Формирование графика выездов экспертов в ДОО. Заполнение анкеты эксперта МКДО.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3.3. Организация внешнего экспертного мониторинга качества дошкольного образования и услуг по присмотру и уходу в ДОО с использованием формы «Экспертная оценка качества образовательных программ ДОО»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3.4. Организация внешнего экспертного </w:t>
            </w:r>
            <w:r w:rsidRPr="003F6988">
              <w:rPr>
                <w:rFonts w:ascii="Liberation Serif" w:hAnsi="Liberation Serif"/>
                <w:sz w:val="24"/>
              </w:rPr>
              <w:lastRenderedPageBreak/>
              <w:t xml:space="preserve">мониторинга качества дошкольного образования и услуг по присмотру и уходу в ДОО с использованием формы «Экспертная оценка качества документирования деятельности ДОО»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3.5. Формирование итогового экспертного отчета с использованием формы «Экспертный отчет о качестве дошкольного образования и услуг по присмотру и уходу в ДОО»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lastRenderedPageBreak/>
              <w:t>До 4 ноября 2022 г</w:t>
            </w:r>
          </w:p>
        </w:tc>
      </w:tr>
      <w:tr w:rsidR="005D0DA0" w:rsidRPr="003F6988" w:rsidTr="00E40290">
        <w:trPr>
          <w:trHeight w:val="255"/>
        </w:trPr>
        <w:tc>
          <w:tcPr>
            <w:tcW w:w="9945" w:type="dxa"/>
            <w:gridSpan w:val="4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b/>
                <w:sz w:val="24"/>
              </w:rPr>
            </w:pPr>
            <w:r w:rsidRPr="003F6988">
              <w:rPr>
                <w:rFonts w:ascii="Liberation Serif" w:hAnsi="Liberation Serif"/>
                <w:b/>
                <w:sz w:val="24"/>
              </w:rPr>
              <w:lastRenderedPageBreak/>
              <w:t>Этап 4. Внешняя оценка качества работы системы дошкольного образования</w:t>
            </w:r>
          </w:p>
        </w:tc>
      </w:tr>
      <w:tr w:rsidR="005D0DA0" w:rsidRPr="003F6988" w:rsidTr="00E40290">
        <w:trPr>
          <w:trHeight w:val="255"/>
        </w:trPr>
        <w:tc>
          <w:tcPr>
            <w:tcW w:w="199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ind w:left="156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 w:rsidRPr="003F6988">
              <w:rPr>
                <w:rFonts w:ascii="Liberation Serif" w:hAnsi="Liberation Serif"/>
                <w:sz w:val="24"/>
              </w:rPr>
              <w:t>Подэтап</w:t>
            </w:r>
            <w:proofErr w:type="spellEnd"/>
            <w:r w:rsidRPr="003F6988">
              <w:rPr>
                <w:rFonts w:ascii="Liberation Serif" w:hAnsi="Liberation Serif"/>
                <w:sz w:val="24"/>
              </w:rPr>
              <w:t xml:space="preserve"> С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1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>. Мониторинг качества работы муниципальной системы дошкольного образования</w:t>
            </w:r>
          </w:p>
        </w:tc>
        <w:tc>
          <w:tcPr>
            <w:tcW w:w="5387" w:type="dxa"/>
            <w:gridSpan w:val="2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4.1. Заполнение анкеты Муниципального координатора МКДО.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4.2. Заполнение анкеты контекстных данных муниципального дошкольного образования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4.3. Подготовка к проведению внешнего экспертного 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мониторинга качества работы системы дошкольного образования муниципалитета субъекта РФ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4.4. Организация и проведение внешнего экспертного мониторинга качества дошкольного образования в муниципалитете субъекта РФ с использованием формы «Отчет о результатах независимой оценки качества дошкольного образования в муниципальном образовании субъекта РФ» и формирование </w:t>
            </w:r>
            <w:proofErr w:type="gramStart"/>
            <w:r w:rsidRPr="003F6988">
              <w:rPr>
                <w:rFonts w:ascii="Liberation Serif" w:hAnsi="Liberation Serif"/>
                <w:sz w:val="24"/>
              </w:rPr>
              <w:t>профиля качества дошкольного образования муниципального образования субъекта РФ</w:t>
            </w:r>
            <w:proofErr w:type="gramEnd"/>
            <w:r w:rsidRPr="003F6988">
              <w:rPr>
                <w:rFonts w:ascii="Liberation Serif" w:hAnsi="Liberation Serif"/>
                <w:sz w:val="24"/>
              </w:rPr>
              <w:t xml:space="preserve">.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4.5. Формирование итогового отчета о качестве дошкольного образования и услуг по присмотру и уходу в муниципалитете субъекта РФ с использованием формы «Итоговый отчет о качестве дошкольного образования и услуг по присмотру и уходу за воспитанниками ДОО в муниципальном образовании субъекта РФ» </w:t>
            </w:r>
          </w:p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 xml:space="preserve">4.6. Формирование отчета «Развитие качества дошкольного образования в муниципальном образовании субъекта РФ» </w:t>
            </w:r>
          </w:p>
        </w:tc>
        <w:tc>
          <w:tcPr>
            <w:tcW w:w="2559" w:type="dxa"/>
          </w:tcPr>
          <w:p w:rsidR="005D0DA0" w:rsidRPr="003F6988" w:rsidRDefault="005D0DA0" w:rsidP="00E402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</w:rPr>
            </w:pPr>
            <w:r w:rsidRPr="003F6988">
              <w:rPr>
                <w:rFonts w:ascii="Liberation Serif" w:hAnsi="Liberation Serif"/>
                <w:sz w:val="24"/>
              </w:rPr>
              <w:t>До 10 ноября 2022</w:t>
            </w:r>
          </w:p>
        </w:tc>
      </w:tr>
    </w:tbl>
    <w:p w:rsidR="005D0DA0" w:rsidRPr="003F6988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24"/>
          <w:lang w:eastAsia="en-US"/>
        </w:rPr>
      </w:pPr>
    </w:p>
    <w:p w:rsidR="005D0DA0" w:rsidRPr="00555FE0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36"/>
          <w:szCs w:val="26"/>
          <w:lang w:eastAsia="en-US"/>
        </w:rPr>
      </w:pPr>
    </w:p>
    <w:p w:rsidR="005D0DA0" w:rsidRPr="00555FE0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36"/>
          <w:szCs w:val="26"/>
          <w:lang w:eastAsia="en-US"/>
        </w:rPr>
      </w:pPr>
    </w:p>
    <w:p w:rsidR="005D0DA0" w:rsidRPr="00555FE0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36"/>
          <w:szCs w:val="26"/>
          <w:lang w:eastAsia="en-US"/>
        </w:rPr>
      </w:pPr>
    </w:p>
    <w:p w:rsidR="005D0DA0" w:rsidRPr="00555FE0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36"/>
          <w:szCs w:val="26"/>
          <w:lang w:eastAsia="en-US"/>
        </w:rPr>
      </w:pPr>
    </w:p>
    <w:p w:rsidR="005D0DA0" w:rsidRPr="00555FE0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36"/>
          <w:szCs w:val="26"/>
          <w:lang w:eastAsia="en-US"/>
        </w:rPr>
      </w:pPr>
    </w:p>
    <w:p w:rsidR="005D0DA0" w:rsidRPr="00555FE0" w:rsidRDefault="005D0DA0" w:rsidP="005D0DA0">
      <w:pPr>
        <w:widowControl w:val="0"/>
        <w:autoSpaceDE w:val="0"/>
        <w:autoSpaceDN w:val="0"/>
        <w:rPr>
          <w:rFonts w:ascii="Liberation Serif" w:hAnsi="Liberation Serif"/>
          <w:sz w:val="36"/>
          <w:szCs w:val="26"/>
          <w:lang w:eastAsia="en-US"/>
        </w:rPr>
      </w:pPr>
    </w:p>
    <w:p w:rsidR="004152D1" w:rsidRDefault="004152D1"/>
    <w:sectPr w:rsidR="004152D1" w:rsidSect="005D0D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A0"/>
    <w:rsid w:val="004152D1"/>
    <w:rsid w:val="005D0DA0"/>
    <w:rsid w:val="00D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A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5D0DA0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Theme="minorHAnsi" w:hAnsi="TextBookC" w:cs="TextBookC"/>
      <w:b/>
      <w:bCs/>
      <w:color w:val="000000"/>
      <w:spacing w:val="-2"/>
      <w:szCs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A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5D0DA0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Theme="minorHAnsi" w:hAnsi="TextBookC" w:cs="TextBookC"/>
      <w:b/>
      <w:bCs/>
      <w:color w:val="000000"/>
      <w:spacing w:val="-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904</Words>
  <Characters>5158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2023-07-11T08:34:00Z</dcterms:created>
  <dcterms:modified xsi:type="dcterms:W3CDTF">2023-07-11T09:53:00Z</dcterms:modified>
</cp:coreProperties>
</file>